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88" w:lineRule="auto"/>
        <w:jc w:val="center"/>
        <w:rPr>
          <w:b w:val="1"/>
          <w:bCs w:val="1"/>
          <w:sz w:val="56"/>
          <w:szCs w:val="56"/>
        </w:rPr>
      </w:pP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{Insert Company Name}</w:t>
      </w:r>
    </w:p>
    <w:bookmarkStart w:colFirst="0" w:colLast="0" w:name="bookmark=id.q4edxni7npv3" w:id="0"/>
    <w:bookmarkEnd w:id="0"/>
    <w:p w:rsidR="00000000" w:rsidDel="00000000" w:rsidP="00000000" w:rsidRDefault="00000000" w:rsidRPr="00000000" w14:paraId="00000002">
      <w:pPr>
        <w:spacing w:before="240" w:line="288" w:lineRule="auto"/>
        <w:rPr/>
      </w:pP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WHISTLEBLOWING POLICY</w:t>
      </w:r>
      <w:r w:rsidDel="00000000" w:rsidR="00000000" w:rsidRPr="00000000">
        <w:rPr>
          <w:rtl w:val="0"/>
        </w:rPr>
      </w:r>
    </w:p>
    <w:bookmarkStart w:colFirst="0" w:colLast="0" w:name="bookmark=id.7r4pbz1dyqio" w:id="1"/>
    <w:bookmarkEnd w:id="1"/>
    <w:p w:rsidR="00000000" w:rsidDel="00000000" w:rsidP="00000000" w:rsidRDefault="00000000" w:rsidRPr="00000000" w14:paraId="00000003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1.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1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Whistleblowing Policy puts in place a secure and confidential channel for employees, contractors, suppliers, and other stakeholders to report suspected wrongdoing, unethical conduct, fraud, corruption, or violations of law or organizational policies. </w:t>
      </w:r>
      <w:r w:rsidDel="00000000" w:rsidR="00000000" w:rsidRPr="00000000">
        <w:rPr>
          <w:i w:val="1"/>
          <w:iCs w:val="1"/>
          <w:rtl w:val="0"/>
        </w:rPr>
        <w:t xml:space="preserve">{Insert Organization Name} </w:t>
      </w:r>
      <w:r w:rsidDel="00000000" w:rsidR="00000000" w:rsidRPr="00000000">
        <w:rPr>
          <w:rtl w:val="0"/>
        </w:rPr>
        <w:t xml:space="preserve"> values true and honest business dealings and is set on maintaining the highest standards of integrity and accountability in line with</w:t>
      </w:r>
      <w:r w:rsidDel="00000000" w:rsidR="00000000" w:rsidRPr="00000000">
        <w:rPr>
          <w:b w:val="1"/>
          <w:bCs w:val="1"/>
          <w:rtl w:val="0"/>
        </w:rPr>
        <w:t xml:space="preserve"> Kenya's Anti-Bribery Act, 2016</w:t>
      </w:r>
      <w:r w:rsidDel="00000000" w:rsidR="00000000" w:rsidRPr="00000000">
        <w:rPr>
          <w:rtl w:val="0"/>
        </w:rPr>
        <w:t xml:space="preserve"> and the proposed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Whistleblower Protection Bill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 2023/2025</w:t>
      </w:r>
      <w:r w:rsidDel="00000000" w:rsidR="00000000" w:rsidRPr="00000000">
        <w:rPr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bookmarkStart w:colFirst="0" w:colLast="0" w:name="bookmark=id.qx35aywhr3sh" w:id="2"/>
    <w:bookmarkEnd w:id="2"/>
    <w:p w:rsidR="00000000" w:rsidDel="00000000" w:rsidP="00000000" w:rsidRDefault="00000000" w:rsidRPr="00000000" w14:paraId="00000005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2. 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10" w:lineRule="auto"/>
        <w:rPr/>
      </w:pPr>
      <w:r w:rsidDel="00000000" w:rsidR="00000000" w:rsidRPr="00000000">
        <w:rPr>
          <w:rtl w:val="0"/>
        </w:rPr>
        <w:t xml:space="preserve">This policy applies to all employees, board members, contractors, consultants, suppliers, agents, and any other parties doing business with </w:t>
      </w:r>
      <w:r w:rsidDel="00000000" w:rsidR="00000000" w:rsidRPr="00000000">
        <w:rPr>
          <w:i w:val="1"/>
          <w:iCs w:val="1"/>
          <w:rtl w:val="0"/>
        </w:rPr>
        <w:t xml:space="preserve">{Insert Organization Name}</w:t>
      </w:r>
      <w:r w:rsidDel="00000000" w:rsidR="00000000" w:rsidRPr="00000000">
        <w:rPr>
          <w:rtl w:val="0"/>
        </w:rPr>
      </w:r>
    </w:p>
    <w:bookmarkStart w:colFirst="0" w:colLast="0" w:name="bookmark=id.12ojsfm4emyd" w:id="3"/>
    <w:bookmarkEnd w:id="3"/>
    <w:p w:rsidR="00000000" w:rsidDel="00000000" w:rsidP="00000000" w:rsidRDefault="00000000" w:rsidRPr="00000000" w14:paraId="00000007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3. What Can Be Reported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10" w:lineRule="auto"/>
        <w:rPr/>
      </w:pPr>
      <w:r w:rsidDel="00000000" w:rsidR="00000000" w:rsidRPr="00000000">
        <w:rPr>
          <w:rtl w:val="0"/>
        </w:rPr>
        <w:t xml:space="preserve">Reports may be made concerning, but are not limited to: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Fraud, theft, or financial irregularities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Bribery, corruption, or kickbacks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Conflict of interest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Procurement irregularities or tender manipulation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Harassment, bullying, discrimination, or retaliation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Health and safety violations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Breach of company policies or code of conduct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Any illegal or unethical conduct</w:t>
      </w:r>
    </w:p>
    <w:bookmarkStart w:colFirst="0" w:colLast="0" w:name="bookmark=id.qwydagf2tki5" w:id="4"/>
    <w:bookmarkEnd w:id="4"/>
    <w:p w:rsidR="00000000" w:rsidDel="00000000" w:rsidP="00000000" w:rsidRDefault="00000000" w:rsidRPr="00000000" w14:paraId="00000011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4. Reporting Channels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10" w:lineRule="auto"/>
        <w:rPr/>
      </w:pPr>
      <w:r w:rsidDel="00000000" w:rsidR="00000000" w:rsidRPr="00000000">
        <w:rPr>
          <w:rtl w:val="0"/>
        </w:rPr>
        <w:t xml:space="preserve">Reports can be made through the company’s whistleblower platform. This can be accessed either by scanning the QR Code below, or by entering the URL into a browser: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Online Portal: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{URL}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Designated Officer: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{Name}  | {Title}</w:t>
      </w:r>
    </w:p>
    <w:p w:rsidR="00000000" w:rsidDel="00000000" w:rsidP="00000000" w:rsidRDefault="00000000" w:rsidRPr="00000000" w14:paraId="00000015">
      <w:pPr>
        <w:spacing w:after="210" w:lineRule="auto"/>
        <w:rPr/>
      </w:pPr>
      <w:r w:rsidDel="00000000" w:rsidR="00000000" w:rsidRPr="00000000">
        <w:rPr>
          <w:rtl w:val="0"/>
        </w:rPr>
        <w:br w:type="textWrapping"/>
        <w:t xml:space="preserve">You may choose to reveal your identity or maintain complete anonymity as our company platform allows.</w:t>
      </w:r>
    </w:p>
    <w:bookmarkStart w:colFirst="0" w:colLast="0" w:name="bookmark=id.5z26pdsj6286" w:id="5"/>
    <w:bookmarkEnd w:id="5"/>
    <w:p w:rsidR="00000000" w:rsidDel="00000000" w:rsidP="00000000" w:rsidRDefault="00000000" w:rsidRPr="00000000" w14:paraId="00000016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5. Confidentiality and Protection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All reports will be treated with strict confidentiality. Identity of whistleblowers will only be disclosed where legally required or with explicit consent.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i w:val="1"/>
          <w:iCs w:val="1"/>
          <w:rtl w:val="0"/>
        </w:rPr>
        <w:t xml:space="preserve">{Insert Organization Name}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prohibits retaliation, discrimination, harassment, or victimization against anyone who makes a report in good faith.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Any person who retaliates against a whistleblower will face disciplinary action which may include termination.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Protection extends to witnesses and those assisting in investigations.</w:t>
      </w:r>
    </w:p>
    <w:bookmarkStart w:colFirst="0" w:colLast="0" w:name="bookmark=id.esxegqhp50hp" w:id="6"/>
    <w:bookmarkEnd w:id="6"/>
    <w:p w:rsidR="00000000" w:rsidDel="00000000" w:rsidP="00000000" w:rsidRDefault="00000000" w:rsidRPr="00000000" w14:paraId="0000001B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6. Investigation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All reports will be acknowledged within 3 working days from submission.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10" w:lineRule="auto"/>
        <w:ind w:left="720" w:hanging="360"/>
      </w:pPr>
      <w:r w:rsidDel="00000000" w:rsidR="00000000" w:rsidRPr="00000000">
        <w:rPr>
          <w:rtl w:val="0"/>
        </w:rPr>
        <w:t xml:space="preserve">Evidence may be provided in the form of  images or video to substantiate the whistleblowers claim.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Reports will be triaged and assigned to an appropriate investigator or committee (HR, Internal Audit, Legal, or external investigator as appropriate).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Investigations will be conducted promptly, fairly, and objectively.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10" w:lineRule="auto"/>
        <w:ind w:left="720" w:hanging="360"/>
      </w:pPr>
      <w:r w:rsidDel="00000000" w:rsidR="00000000" w:rsidRPr="00000000">
        <w:rPr>
          <w:rtl w:val="0"/>
        </w:rPr>
        <w:t xml:space="preserve">The whistleblower will be continually updated with the progress of the case.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10" w:lineRule="auto"/>
        <w:ind w:left="720" w:hanging="360"/>
      </w:pPr>
      <w:r w:rsidDel="00000000" w:rsidR="00000000" w:rsidRPr="00000000">
        <w:rPr>
          <w:rtl w:val="0"/>
        </w:rPr>
        <w:t xml:space="preserve">The identity of a whistleblower (whether disclosed or anonymous) will not affect the ability of the case handler to provide updates to the whistleblower - as communication is not inhibited by identity revelation.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Investigation findings and recommended actions will be documented and reported to </w:t>
      </w:r>
      <w:r w:rsidDel="00000000" w:rsidR="00000000" w:rsidRPr="00000000">
        <w:rPr>
          <w:i w:val="1"/>
          <w:iCs w:val="1"/>
          <w:rtl w:val="0"/>
        </w:rPr>
        <w:t xml:space="preserve">{Management/Board/Audit Committee}.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If the accused is within the assigned committee, the findings and recommended actions will be assigned to an alternate committee either internal or external to the organization.</w:t>
      </w:r>
    </w:p>
    <w:bookmarkStart w:colFirst="0" w:colLast="0" w:name="bookmark=id.91ur7silw4m9" w:id="7"/>
    <w:bookmarkEnd w:id="7"/>
    <w:p w:rsidR="00000000" w:rsidDel="00000000" w:rsidP="00000000" w:rsidRDefault="00000000" w:rsidRPr="00000000" w14:paraId="00000024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7. Timelines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Review and acknowledgment: </w:t>
      </w:r>
      <w:r w:rsidDel="00000000" w:rsidR="00000000" w:rsidRPr="00000000">
        <w:rPr>
          <w:rtl w:val="0"/>
        </w:rPr>
        <w:t xml:space="preserve">Within 3 working days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Investigation: </w:t>
      </w:r>
      <w:r w:rsidDel="00000000" w:rsidR="00000000" w:rsidRPr="00000000">
        <w:rPr>
          <w:rtl w:val="0"/>
        </w:rPr>
        <w:t xml:space="preserve">30 days 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Outcome: </w:t>
      </w:r>
      <w:r w:rsidDel="00000000" w:rsidR="00000000" w:rsidRPr="00000000">
        <w:rPr>
          <w:rtl w:val="0"/>
        </w:rPr>
        <w:t xml:space="preserve">Communicated within 7 days of decision by assigned committee </w:t>
      </w:r>
    </w:p>
    <w:bookmarkStart w:colFirst="0" w:colLast="0" w:name="bookmark=id.e3sdxshc9x1n" w:id="8"/>
    <w:bookmarkEnd w:id="8"/>
    <w:p w:rsidR="00000000" w:rsidDel="00000000" w:rsidP="00000000" w:rsidRDefault="00000000" w:rsidRPr="00000000" w14:paraId="00000028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8. Record Keeping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10" w:lineRule="auto"/>
        <w:rPr/>
      </w:pPr>
      <w:r w:rsidDel="00000000" w:rsidR="00000000" w:rsidRPr="00000000">
        <w:rPr>
          <w:rtl w:val="0"/>
        </w:rPr>
        <w:t xml:space="preserve">All whistleblowing reports and investigation records will be maintained securely within a database outside of the organization for a minimum of 7 years, in accordance with legal and regulatory requirements. Access is restricted to authorized personnel only.</w:t>
      </w:r>
    </w:p>
    <w:p w:rsidR="00000000" w:rsidDel="00000000" w:rsidP="00000000" w:rsidRDefault="00000000" w:rsidRPr="00000000" w14:paraId="0000002A">
      <w:pPr>
        <w:spacing w:after="21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10" w:lineRule="auto"/>
        <w:rPr/>
      </w:pPr>
      <w:r w:rsidDel="00000000" w:rsidR="00000000" w:rsidRPr="00000000">
        <w:rPr>
          <w:rtl w:val="0"/>
        </w:rPr>
      </w:r>
    </w:p>
    <w:bookmarkStart w:colFirst="0" w:colLast="0" w:name="bookmark=id.eio0o1sl49b1" w:id="9"/>
    <w:bookmarkEnd w:id="9"/>
    <w:p w:rsidR="00000000" w:rsidDel="00000000" w:rsidP="00000000" w:rsidRDefault="00000000" w:rsidRPr="00000000" w14:paraId="0000002C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9. Malicious or False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10" w:lineRule="auto"/>
        <w:rPr/>
      </w:pPr>
      <w:r w:rsidDel="00000000" w:rsidR="00000000" w:rsidRPr="00000000">
        <w:rPr>
          <w:rtl w:val="0"/>
        </w:rPr>
        <w:t xml:space="preserve">While </w:t>
      </w:r>
      <w:r w:rsidDel="00000000" w:rsidR="00000000" w:rsidRPr="00000000">
        <w:rPr>
          <w:i w:val="1"/>
          <w:iCs w:val="1"/>
          <w:rtl w:val="0"/>
        </w:rPr>
        <w:t xml:space="preserve">{Insert Organization Name}</w:t>
      </w:r>
      <w:r w:rsidDel="00000000" w:rsidR="00000000" w:rsidRPr="00000000">
        <w:rPr>
          <w:rtl w:val="0"/>
        </w:rPr>
        <w:t xml:space="preserve"> encourages reporting of </w:t>
      </w:r>
      <w:r w:rsidDel="00000000" w:rsidR="00000000" w:rsidRPr="00000000">
        <w:rPr>
          <w:b w:val="1"/>
          <w:bCs w:val="1"/>
          <w:rtl w:val="0"/>
        </w:rPr>
        <w:t xml:space="preserve">genuine</w:t>
      </w:r>
      <w:r w:rsidDel="00000000" w:rsidR="00000000" w:rsidRPr="00000000">
        <w:rPr>
          <w:rtl w:val="0"/>
        </w:rPr>
        <w:t xml:space="preserve"> concerns, deliberately false or malicious reports made in bad faith may result in disciplinary action against the reporter.</w:t>
      </w:r>
    </w:p>
    <w:bookmarkStart w:colFirst="0" w:colLast="0" w:name="bookmark=id.faiq0ixcg7ek" w:id="10"/>
    <w:bookmarkEnd w:id="10"/>
    <w:p w:rsidR="00000000" w:rsidDel="00000000" w:rsidP="00000000" w:rsidRDefault="00000000" w:rsidRPr="00000000" w14:paraId="0000002E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10. Governance and Oversight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Responsible Officer: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i w:val="1"/>
          <w:iCs w:val="1"/>
          <w:rtl w:val="0"/>
        </w:rPr>
        <w:t xml:space="preserve">{Name}  | {Title} </w:t>
      </w:r>
      <w:r w:rsidDel="00000000" w:rsidR="00000000" w:rsidRPr="00000000">
        <w:rPr>
          <w:rtl w:val="0"/>
        </w:rPr>
        <w:t xml:space="preserve"> is responsible for administration of this policy.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Board/Audit Committee:</w:t>
      </w:r>
      <w:r w:rsidDel="00000000" w:rsidR="00000000" w:rsidRPr="00000000">
        <w:rPr>
          <w:rtl w:val="0"/>
        </w:rPr>
        <w:t xml:space="preserve"> Receives quarterly reports on whistleblowing cases, trends, and outcomes.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Policy Review:</w:t>
      </w:r>
      <w:r w:rsidDel="00000000" w:rsidR="00000000" w:rsidRPr="00000000">
        <w:rPr>
          <w:rtl w:val="0"/>
        </w:rPr>
        <w:t xml:space="preserve"> This policy will be reviewed annually and updated as necessary.</w:t>
      </w:r>
    </w:p>
    <w:bookmarkStart w:colFirst="0" w:colLast="0" w:name="bookmark=id.nz54gjr8b00k" w:id="11"/>
    <w:bookmarkEnd w:id="11"/>
    <w:p w:rsidR="00000000" w:rsidDel="00000000" w:rsidP="00000000" w:rsidRDefault="00000000" w:rsidRPr="00000000" w14:paraId="00000032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11. Training and Awareness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10" w:lineRule="auto"/>
        <w:rPr/>
      </w:pPr>
      <w:r w:rsidDel="00000000" w:rsidR="00000000" w:rsidRPr="00000000">
        <w:rPr>
          <w:rtl w:val="0"/>
        </w:rPr>
        <w:t xml:space="preserve">All employees will receive training on this policy during onboarding, and through periodic refresher sessions. The policy will be published on the company system/intranet and made available to external stakeholders.</w:t>
      </w:r>
    </w:p>
    <w:bookmarkStart w:colFirst="0" w:colLast="0" w:name="bookmark=id.kn72x2mgcb9z" w:id="12"/>
    <w:bookmarkEnd w:id="12"/>
    <w:p w:rsidR="00000000" w:rsidDel="00000000" w:rsidP="00000000" w:rsidRDefault="00000000" w:rsidRPr="00000000" w14:paraId="00000034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12. Related Policies and Legal Framework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10" w:lineRule="auto"/>
        <w:rPr/>
      </w:pPr>
      <w:r w:rsidDel="00000000" w:rsidR="00000000" w:rsidRPr="00000000">
        <w:rPr>
          <w:rtl w:val="0"/>
        </w:rPr>
        <w:t xml:space="preserve">This policy aligns with: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Kenya Anti-Bribery Act, 2016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210" w:lineRule="auto"/>
        <w:ind w:left="720" w:hanging="360"/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Whistleblower Protection Bill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 2023/2025</w:t>
      </w:r>
    </w:p>
    <w:p w:rsidR="00000000" w:rsidDel="00000000" w:rsidP="00000000" w:rsidRDefault="00000000" w:rsidRPr="00000000" w14:paraId="00000038">
      <w:pPr>
        <w:spacing w:after="210" w:lineRule="auto"/>
        <w:rPr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10" w:lineRule="auto"/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240" w:line="271" w:lineRule="auto"/>
        <w:rPr>
          <w:b w:val="1"/>
          <w:bCs w:val="1"/>
          <w:sz w:val="42"/>
          <w:szCs w:val="42"/>
        </w:rPr>
      </w:pPr>
      <w:r w:rsidDel="00000000" w:rsidR="00000000" w:rsidRPr="00000000">
        <w:rPr>
          <w:rtl w:val="0"/>
        </w:rPr>
      </w:r>
    </w:p>
    <w:bookmarkStart w:colFirst="0" w:colLast="0" w:name="bookmark=id.k5nlfyd5uzol" w:id="13"/>
    <w:bookmarkEnd w:id="13"/>
    <w:p w:rsidR="00000000" w:rsidDel="00000000" w:rsidP="00000000" w:rsidRDefault="00000000" w:rsidRPr="00000000" w14:paraId="0000003B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Policy Approval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Approved by:</w:t>
      </w:r>
      <w:r w:rsidDel="00000000" w:rsidR="00000000" w:rsidRPr="00000000">
        <w:rPr>
          <w:rtl w:val="0"/>
        </w:rPr>
        <w:t xml:space="preserve"> [Name/Title]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[Date]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Next Review Date:</w:t>
      </w:r>
      <w:r w:rsidDel="00000000" w:rsidR="00000000" w:rsidRPr="00000000">
        <w:rPr>
          <w:rtl w:val="0"/>
        </w:rPr>
        <w:t xml:space="preserve"> [Date]</w:t>
      </w:r>
    </w:p>
    <w:p w:rsidR="00000000" w:rsidDel="00000000" w:rsidP="00000000" w:rsidRDefault="00000000" w:rsidRPr="00000000" w14:paraId="0000003D">
      <w:pPr>
        <w:spacing w:before="240" w:line="27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240" w:line="27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240" w:line="271" w:lineRule="auto"/>
        <w:rPr>
          <w:b w:val="1"/>
          <w:bCs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Designated</w:t>
      </w:r>
      <w:bookmarkStart w:colFirst="0" w:colLast="0" w:name="bookmark=id.z2x73pja7be2" w:id="14"/>
      <w:bookmarkEnd w:id="14"/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 contact: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10" w:lineRule="auto"/>
        <w:rPr/>
      </w:pPr>
      <w:r w:rsidDel="00000000" w:rsidR="00000000" w:rsidRPr="00000000">
        <w:rPr>
          <w:rtl w:val="0"/>
        </w:rPr>
        <w:t xml:space="preserve">In case you have any question about this whistleblower policy, please contact:</w:t>
      </w:r>
    </w:p>
    <w:p w:rsidR="00000000" w:rsidDel="00000000" w:rsidP="00000000" w:rsidRDefault="00000000" w:rsidRPr="00000000" w14:paraId="00000042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[Designated Officer Name]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[Title]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[email]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Phone:</w:t>
      </w:r>
      <w:r w:rsidDel="00000000" w:rsidR="00000000" w:rsidRPr="00000000">
        <w:rPr>
          <w:rtl w:val="0"/>
        </w:rPr>
        <w:t xml:space="preserve"> [phone]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Document Control</w:t>
      </w:r>
      <w:r w:rsidDel="00000000" w:rsidR="00000000" w:rsidRPr="00000000">
        <w:rPr>
          <w:rtl w:val="0"/>
        </w:rPr>
      </w:r>
    </w:p>
    <w:tbl>
      <w:tblPr>
        <w:tblStyle w:val="Table1"/>
        <w:tblW w:w="869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173"/>
        <w:gridCol w:w="2173"/>
        <w:gridCol w:w="2173"/>
        <w:gridCol w:w="2173"/>
        <w:tblGridChange w:id="0">
          <w:tblGrid>
            <w:gridCol w:w="2173"/>
            <w:gridCol w:w="2173"/>
            <w:gridCol w:w="2173"/>
            <w:gridCol w:w="217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Version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Changes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Approved By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{Date}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Date of Deployment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{Name}</w:t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1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This is a template provided by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Magnetic Snow</w:t>
      </w:r>
      <w:r w:rsidDel="00000000" w:rsidR="00000000" w:rsidRPr="00000000">
        <w:rPr>
          <w:i w:val="1"/>
          <w:iCs w:val="1"/>
          <w:rtl w:val="0"/>
        </w:rPr>
        <w:t xml:space="preserve">. Organizations should customize it to their specific context, legal requirements, and operational needs. It’s important to have this reviewed by a legal team before using it as your own.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5" w:top="1415" w:left="1775" w:right="177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1"/>
        <w:szCs w:val="21"/>
        <w:lang w:val="en"/>
      </w:rPr>
    </w:rPrDefault>
    <w:pPrDefault>
      <w:pPr>
        <w:spacing w:after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VerbatimChar" w:customStyle="1">
    <w:name w:val="Verbatim Char"/>
    <w:basedOn w:val="BodyTextChar"/>
    <w:rPr>
      <w:rFonts w:ascii="Consolas" w:hAnsi="Consolas"/>
      <w:sz w:val="22"/>
    </w:rPr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80.0" w:type="dxa"/>
        <w:left w:w="160.0" w:type="dxa"/>
        <w:bottom w:w="80.0" w:type="dxa"/>
        <w:right w:w="160.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.0" w:type="dxa"/>
      <w:tblCellMar>
        <w:top w:w="80.0" w:type="dxa"/>
        <w:left w:w="160.0" w:type="dxa"/>
        <w:bottom w:w="80.0" w:type="dxa"/>
        <w:right w:w="16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80.0" w:type="dxa"/>
        <w:left w:w="160.0" w:type="dxa"/>
        <w:bottom w:w="80.0" w:type="dxa"/>
        <w:right w:w="16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kugr4NxKtz5w/BEFqzyIh04LAw==">CgMxLjAyD2lkLnE0ZWR4bmk3bnB2MzIPaWQuN3I0cGJ6MWR5cWlvMg9pZC5xeDM1YXl3aHIzc2gyD2lkLjEyb2pzZm00ZW15ZDIPaWQucXd5ZGFnZjJ0a2k1Mg9pZC41ejI2cGRzajYyODYyD2lkLmVzeGVncWhwNTBocDIPaWQuOTF1cjdzaWx3NG05Mg9pZC5lM3NkeHNoYzl4MW4yD2lkLmVpbzBvMXNsNDliMTIPaWQuZmFpcTBpeGNnN2VrMg9pZC5uejU0Z2pyOGIwMGsyD2lkLmtuNzJ4Mm1nY2I5ejIPaWQuazVubGZ5ZDV1em9sMg9pZC56Mng3M3BqYTdiZTI4AHIhMXdCaGEwRm11cndjNV9GQkU4bUVteWJ6RWM0N1RuWD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2026-02-26T20:49:31.669Z</dcterms:created>
  <dc:creator>html-to-docx</dc:creator>
</cp:coreProperties>
</file>